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E8" w:rsidRPr="00A754E8" w:rsidRDefault="00A754E8" w:rsidP="00A754E8">
      <w:pPr>
        <w:spacing w:after="0" w:line="520" w:lineRule="exact"/>
        <w:rPr>
          <w:rFonts w:ascii="黑体" w:eastAsia="黑体" w:hAnsi="黑体" w:cs="Times New Roman"/>
          <w:spacing w:val="-40"/>
          <w:sz w:val="32"/>
          <w:szCs w:val="32"/>
        </w:rPr>
      </w:pPr>
      <w:bookmarkStart w:id="0" w:name="_GoBack"/>
      <w:bookmarkEnd w:id="0"/>
      <w:r w:rsidRPr="00A754E8">
        <w:rPr>
          <w:rFonts w:ascii="黑体" w:eastAsia="黑体" w:hAnsi="黑体" w:cs="Times New Roman" w:hint="eastAsia"/>
          <w:spacing w:val="-40"/>
          <w:sz w:val="32"/>
          <w:szCs w:val="32"/>
        </w:rPr>
        <w:t>附件</w:t>
      </w:r>
    </w:p>
    <w:p w:rsidR="00A754E8" w:rsidRDefault="00A754E8" w:rsidP="00A754E8">
      <w:pPr>
        <w:spacing w:after="0" w:line="520" w:lineRule="exact"/>
        <w:ind w:firstLineChars="200" w:firstLine="640"/>
        <w:jc w:val="center"/>
        <w:rPr>
          <w:rFonts w:ascii="Times New Roman" w:eastAsia="方正小标宋简体" w:hAnsi="Times New Roman" w:cs="Times New Roman"/>
          <w:spacing w:val="-40"/>
          <w:sz w:val="36"/>
          <w:szCs w:val="36"/>
        </w:rPr>
      </w:pPr>
    </w:p>
    <w:p w:rsidR="0025359A" w:rsidRDefault="0025359A" w:rsidP="00A754E8">
      <w:pPr>
        <w:spacing w:after="0" w:line="520" w:lineRule="exact"/>
        <w:ind w:firstLineChars="200" w:firstLine="640"/>
        <w:jc w:val="center"/>
        <w:rPr>
          <w:rFonts w:ascii="Times New Roman" w:eastAsia="方正小标宋简体" w:hAnsi="Times New Roman" w:cs="Times New Roman"/>
          <w:spacing w:val="-40"/>
          <w:sz w:val="36"/>
          <w:szCs w:val="36"/>
        </w:rPr>
      </w:pPr>
      <w:bookmarkStart w:id="1" w:name="_Hlk4753827"/>
      <w:r w:rsidRPr="00C42096">
        <w:rPr>
          <w:rFonts w:ascii="Times New Roman" w:eastAsia="方正小标宋简体" w:hAnsi="Times New Roman" w:cs="Times New Roman"/>
          <w:spacing w:val="-40"/>
          <w:sz w:val="36"/>
          <w:szCs w:val="36"/>
        </w:rPr>
        <w:t>国家工程研究中心</w:t>
      </w:r>
      <w:r w:rsidRPr="00C42096">
        <w:rPr>
          <w:rFonts w:ascii="Times New Roman" w:eastAsia="方正小标宋简体" w:hAnsi="Times New Roman" w:cs="Times New Roman"/>
          <w:spacing w:val="-40"/>
          <w:sz w:val="36"/>
          <w:szCs w:val="36"/>
        </w:rPr>
        <w:t>-</w:t>
      </w:r>
      <w:r w:rsidRPr="00C42096">
        <w:rPr>
          <w:rFonts w:ascii="Times New Roman" w:eastAsia="方正小标宋简体" w:hAnsi="Times New Roman" w:cs="Times New Roman"/>
          <w:spacing w:val="-40"/>
          <w:sz w:val="36"/>
          <w:szCs w:val="36"/>
        </w:rPr>
        <w:t>航天水力数据研发中心</w:t>
      </w:r>
    </w:p>
    <w:p w:rsidR="0025359A" w:rsidRDefault="0025359A" w:rsidP="00A754E8">
      <w:pPr>
        <w:spacing w:after="0" w:line="520" w:lineRule="exact"/>
        <w:ind w:firstLineChars="200" w:firstLine="720"/>
        <w:jc w:val="center"/>
        <w:rPr>
          <w:rFonts w:ascii="Times New Roman" w:eastAsia="仿宋" w:hAnsi="Times New Roman" w:cs="Times New Roman"/>
          <w:sz w:val="32"/>
          <w:szCs w:val="32"/>
        </w:rPr>
      </w:pPr>
      <w:r w:rsidRPr="00C42096">
        <w:rPr>
          <w:rFonts w:ascii="Times New Roman" w:eastAsia="方正小标宋简体" w:hAnsi="Times New Roman" w:cs="Times New Roman"/>
          <w:sz w:val="36"/>
          <w:szCs w:val="36"/>
        </w:rPr>
        <w:t>2019</w:t>
      </w:r>
      <w:r w:rsidRPr="00C42096">
        <w:rPr>
          <w:rFonts w:ascii="Times New Roman" w:eastAsia="方正小标宋简体" w:hAnsi="Times New Roman" w:cs="Times New Roman"/>
          <w:sz w:val="36"/>
          <w:szCs w:val="36"/>
        </w:rPr>
        <w:t>年度研发计划</w:t>
      </w:r>
      <w:r w:rsidRPr="0025359A">
        <w:rPr>
          <w:rFonts w:ascii="Times New Roman" w:eastAsia="方正小标宋简体" w:hAnsi="Times New Roman" w:cs="Times New Roman" w:hint="eastAsia"/>
          <w:sz w:val="36"/>
          <w:szCs w:val="36"/>
        </w:rPr>
        <w:t>指南</w:t>
      </w:r>
      <w:bookmarkEnd w:id="1"/>
    </w:p>
    <w:p w:rsidR="0025359A" w:rsidRDefault="0025359A" w:rsidP="007B3E70">
      <w:pPr>
        <w:spacing w:after="0" w:line="520" w:lineRule="exact"/>
        <w:ind w:firstLineChars="200" w:firstLine="640"/>
        <w:jc w:val="both"/>
        <w:rPr>
          <w:rFonts w:ascii="Times New Roman" w:eastAsia="仿宋" w:hAnsi="Times New Roman" w:cs="Times New Roman"/>
          <w:sz w:val="32"/>
          <w:szCs w:val="32"/>
        </w:rPr>
      </w:pPr>
    </w:p>
    <w:p w:rsidR="00072F83" w:rsidRPr="00A54469" w:rsidRDefault="00A754E8" w:rsidP="00A54469">
      <w:pPr>
        <w:pStyle w:val="a8"/>
        <w:spacing w:after="0" w:line="560" w:lineRule="exact"/>
        <w:ind w:firstLine="640"/>
        <w:jc w:val="both"/>
        <w:rPr>
          <w:rFonts w:ascii="黑体" w:eastAsia="黑体" w:hAnsi="黑体" w:cs="Times New Roman"/>
          <w:sz w:val="32"/>
          <w:szCs w:val="32"/>
        </w:rPr>
      </w:pPr>
      <w:r w:rsidRPr="00A54469">
        <w:rPr>
          <w:rFonts w:ascii="黑体" w:eastAsia="黑体" w:hAnsi="黑体" w:cs="Times New Roman" w:hint="eastAsia"/>
          <w:sz w:val="32"/>
          <w:szCs w:val="32"/>
        </w:rPr>
        <w:t>一、</w:t>
      </w:r>
      <w:r w:rsidR="002F0634" w:rsidRPr="00A54469">
        <w:rPr>
          <w:rFonts w:ascii="黑体" w:eastAsia="黑体" w:hAnsi="黑体" w:cs="Times New Roman"/>
          <w:sz w:val="32"/>
          <w:szCs w:val="32"/>
        </w:rPr>
        <w:t>泵站、水电站三维建模</w:t>
      </w:r>
    </w:p>
    <w:p w:rsidR="002F0634" w:rsidRPr="00A54469" w:rsidRDefault="002F0634" w:rsidP="00A54469">
      <w:pPr>
        <w:pStyle w:val="a8"/>
        <w:spacing w:after="0" w:line="560" w:lineRule="exact"/>
        <w:ind w:firstLine="643"/>
        <w:jc w:val="both"/>
        <w:rPr>
          <w:rFonts w:ascii="仿宋" w:eastAsia="仿宋" w:hAnsi="仿宋" w:cs="Times New Roman"/>
          <w:sz w:val="32"/>
          <w:szCs w:val="32"/>
        </w:rPr>
      </w:pPr>
      <w:bookmarkStart w:id="2" w:name="_Hlk4750474"/>
      <w:r w:rsidRPr="00A54469">
        <w:rPr>
          <w:rFonts w:ascii="仿宋" w:eastAsia="仿宋" w:hAnsi="仿宋" w:cs="Times New Roman" w:hint="eastAsia"/>
          <w:b/>
          <w:sz w:val="32"/>
          <w:szCs w:val="32"/>
        </w:rPr>
        <w:t>研究</w:t>
      </w:r>
      <w:r w:rsidRPr="00A54469">
        <w:rPr>
          <w:rFonts w:ascii="仿宋" w:eastAsia="仿宋" w:hAnsi="仿宋" w:cs="Times New Roman"/>
          <w:b/>
          <w:sz w:val="32"/>
          <w:szCs w:val="32"/>
        </w:rPr>
        <w:t>内容</w:t>
      </w:r>
      <w:r w:rsidRPr="00A54469">
        <w:rPr>
          <w:rFonts w:ascii="仿宋" w:eastAsia="仿宋" w:hAnsi="仿宋" w:cs="Times New Roman"/>
          <w:sz w:val="32"/>
          <w:szCs w:val="32"/>
        </w:rPr>
        <w:t>：</w:t>
      </w:r>
      <w:bookmarkEnd w:id="2"/>
      <w:r w:rsidRPr="00A54469">
        <w:rPr>
          <w:rFonts w:ascii="仿宋" w:eastAsia="仿宋" w:hAnsi="仿宋" w:cs="Times New Roman" w:hint="eastAsia"/>
          <w:sz w:val="32"/>
          <w:szCs w:val="32"/>
        </w:rPr>
        <w:t>依托</w:t>
      </w:r>
      <w:r w:rsidRPr="00A54469">
        <w:rPr>
          <w:rFonts w:ascii="仿宋" w:eastAsia="仿宋" w:hAnsi="仿宋" w:cs="Times New Roman"/>
          <w:sz w:val="32"/>
          <w:szCs w:val="32"/>
        </w:rPr>
        <w:t>典型泵站</w:t>
      </w:r>
      <w:r w:rsidRPr="00A54469">
        <w:rPr>
          <w:rFonts w:ascii="仿宋" w:eastAsia="仿宋" w:hAnsi="仿宋" w:cs="Times New Roman" w:hint="eastAsia"/>
          <w:sz w:val="32"/>
          <w:szCs w:val="32"/>
        </w:rPr>
        <w:t>工程</w:t>
      </w:r>
      <w:r w:rsidRPr="00A54469">
        <w:rPr>
          <w:rFonts w:ascii="仿宋" w:eastAsia="仿宋" w:hAnsi="仿宋" w:cs="Times New Roman"/>
          <w:sz w:val="32"/>
          <w:szCs w:val="32"/>
        </w:rPr>
        <w:t>，开展泵站建筑物及设备三维模型制作、工程三维应用场景及数据信息展示</w:t>
      </w:r>
      <w:r w:rsidRPr="00A54469">
        <w:rPr>
          <w:rFonts w:ascii="仿宋" w:eastAsia="仿宋" w:hAnsi="仿宋" w:cs="Times New Roman" w:hint="eastAsia"/>
          <w:sz w:val="32"/>
          <w:szCs w:val="32"/>
        </w:rPr>
        <w:t>等</w:t>
      </w:r>
      <w:r w:rsidRPr="00A54469">
        <w:rPr>
          <w:rFonts w:ascii="仿宋" w:eastAsia="仿宋" w:hAnsi="仿宋" w:cs="Times New Roman"/>
          <w:sz w:val="32"/>
          <w:szCs w:val="32"/>
        </w:rPr>
        <w:t>，包括主副厂房内部结构三维模型及主机组（上机架、集电环、定子、转子、主轴、推力轴承油盆、推力头、推力瓦、联轴器、过流部件、导叶、叶轮、叶片等），技术供水、检修排水、渗漏排水、油、通风、消防、除湿、高压、主变、站变、中压、低压、直流屏（包括柜内主要设备）、励磁、变频、LCU柜（包括柜内主要设备）、控制保护（包括柜内主要设备）等设备。</w:t>
      </w:r>
    </w:p>
    <w:p w:rsidR="002F0634" w:rsidRPr="00A54469" w:rsidRDefault="002F0634"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申报要求：</w:t>
      </w:r>
      <w:r w:rsidRPr="00A54469">
        <w:rPr>
          <w:rFonts w:ascii="仿宋" w:eastAsia="仿宋" w:hAnsi="仿宋" w:cs="Times New Roman"/>
          <w:sz w:val="32"/>
          <w:szCs w:val="32"/>
        </w:rPr>
        <w:t>负责人及团队熟悉水电站、泵站设备设施，并具备良好建模能力和工程业绩</w:t>
      </w:r>
      <w:r w:rsidR="00C62CF8">
        <w:rPr>
          <w:rFonts w:ascii="仿宋" w:eastAsia="仿宋" w:hAnsi="仿宋" w:cs="Times New Roman" w:hint="eastAsia"/>
          <w:sz w:val="32"/>
          <w:szCs w:val="32"/>
        </w:rPr>
        <w:t>。</w:t>
      </w:r>
    </w:p>
    <w:p w:rsidR="002F0634" w:rsidRPr="00A54469" w:rsidRDefault="002F0634"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经费</w:t>
      </w:r>
      <w:r w:rsidRPr="00A54469">
        <w:rPr>
          <w:rFonts w:ascii="仿宋" w:eastAsia="仿宋" w:hAnsi="仿宋" w:cs="Times New Roman"/>
          <w:b/>
          <w:sz w:val="32"/>
          <w:szCs w:val="32"/>
        </w:rPr>
        <w:t>预算：</w:t>
      </w:r>
      <w:r w:rsidRPr="00A54469">
        <w:rPr>
          <w:rFonts w:ascii="仿宋" w:eastAsia="仿宋" w:hAnsi="仿宋" w:cs="Times New Roman"/>
          <w:sz w:val="32"/>
          <w:szCs w:val="32"/>
        </w:rPr>
        <w:t>100-120万</w:t>
      </w:r>
      <w:r w:rsidRPr="00A54469">
        <w:rPr>
          <w:rFonts w:ascii="仿宋" w:eastAsia="仿宋" w:hAnsi="仿宋" w:cs="Times New Roman" w:hint="eastAsia"/>
          <w:sz w:val="32"/>
          <w:szCs w:val="32"/>
        </w:rPr>
        <w:t>元</w:t>
      </w:r>
    </w:p>
    <w:p w:rsidR="002F0634" w:rsidRPr="00A754E8" w:rsidRDefault="00A754E8" w:rsidP="00A54469">
      <w:pPr>
        <w:pStyle w:val="a8"/>
        <w:spacing w:after="0" w:line="560" w:lineRule="exact"/>
        <w:ind w:firstLine="640"/>
        <w:jc w:val="both"/>
        <w:rPr>
          <w:rFonts w:ascii="黑体" w:eastAsia="黑体" w:hAnsi="黑体" w:cs="Times New Roman"/>
          <w:sz w:val="32"/>
          <w:szCs w:val="32"/>
        </w:rPr>
      </w:pPr>
      <w:r w:rsidRPr="00A754E8">
        <w:rPr>
          <w:rFonts w:ascii="黑体" w:eastAsia="黑体" w:hAnsi="黑体" w:cs="Times New Roman" w:hint="eastAsia"/>
          <w:sz w:val="32"/>
          <w:szCs w:val="32"/>
        </w:rPr>
        <w:t>二、</w:t>
      </w:r>
      <w:r w:rsidR="002F0634" w:rsidRPr="00A754E8">
        <w:rPr>
          <w:rFonts w:ascii="黑体" w:eastAsia="黑体" w:hAnsi="黑体" w:cs="Times New Roman"/>
          <w:sz w:val="32"/>
          <w:szCs w:val="32"/>
        </w:rPr>
        <w:t>基于水下声波的机组状态评估系统</w:t>
      </w:r>
    </w:p>
    <w:p w:rsidR="002F0634" w:rsidRPr="00A54469" w:rsidRDefault="002F0634"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研究</w:t>
      </w:r>
      <w:r w:rsidRPr="00A54469">
        <w:rPr>
          <w:rFonts w:ascii="仿宋" w:eastAsia="仿宋" w:hAnsi="仿宋" w:cs="Times New Roman"/>
          <w:b/>
          <w:sz w:val="32"/>
          <w:szCs w:val="32"/>
        </w:rPr>
        <w:t>内容：</w:t>
      </w:r>
      <w:r w:rsidRPr="00A54469">
        <w:rPr>
          <w:rFonts w:ascii="仿宋" w:eastAsia="仿宋" w:hAnsi="仿宋" w:cs="Times New Roman"/>
          <w:sz w:val="32"/>
          <w:szCs w:val="32"/>
        </w:rPr>
        <w:t>泵站运行中设备的振动主要由电磁振动、机械振动和水力振动构成，对水力振动的监测主要是在叶轮外部加振动传感器和进出水段加压力脉动监测，水听器在流体机械的应用系统，将水中因撞击产生的声信号转换成电信号，发现引起振动的主要原因。</w:t>
      </w:r>
      <w:r w:rsidRPr="00A54469">
        <w:rPr>
          <w:rFonts w:ascii="仿宋" w:eastAsia="仿宋" w:hAnsi="仿宋" w:cs="Times New Roman" w:hint="eastAsia"/>
          <w:sz w:val="32"/>
          <w:szCs w:val="32"/>
        </w:rPr>
        <w:t>依托</w:t>
      </w:r>
      <w:r w:rsidRPr="00A54469">
        <w:rPr>
          <w:rFonts w:ascii="仿宋" w:eastAsia="仿宋" w:hAnsi="仿宋" w:cs="Times New Roman"/>
          <w:sz w:val="32"/>
          <w:szCs w:val="32"/>
        </w:rPr>
        <w:t>典型泵站</w:t>
      </w:r>
      <w:r w:rsidRPr="00A54469">
        <w:rPr>
          <w:rFonts w:ascii="仿宋" w:eastAsia="仿宋" w:hAnsi="仿宋" w:cs="Times New Roman" w:hint="eastAsia"/>
          <w:sz w:val="32"/>
          <w:szCs w:val="32"/>
        </w:rPr>
        <w:t>工程</w:t>
      </w:r>
      <w:r w:rsidRPr="00A54469">
        <w:rPr>
          <w:rFonts w:ascii="仿宋" w:eastAsia="仿宋" w:hAnsi="仿宋" w:cs="Times New Roman"/>
          <w:sz w:val="32"/>
          <w:szCs w:val="32"/>
        </w:rPr>
        <w:t>，主要</w:t>
      </w:r>
      <w:r w:rsidRPr="00A54469">
        <w:rPr>
          <w:rFonts w:ascii="仿宋" w:eastAsia="仿宋" w:hAnsi="仿宋" w:cs="Times New Roman" w:hint="eastAsia"/>
          <w:sz w:val="32"/>
          <w:szCs w:val="32"/>
        </w:rPr>
        <w:t>开展</w:t>
      </w:r>
      <w:r w:rsidRPr="00A54469">
        <w:rPr>
          <w:rFonts w:ascii="仿宋" w:eastAsia="仿宋" w:hAnsi="仿宋" w:cs="Times New Roman"/>
          <w:sz w:val="32"/>
          <w:szCs w:val="32"/>
        </w:rPr>
        <w:t>以下研究：（1）时域频域联合分析系统；（2）</w:t>
      </w:r>
      <w:r w:rsidRPr="00A54469">
        <w:rPr>
          <w:rFonts w:ascii="仿宋" w:eastAsia="仿宋" w:hAnsi="仿宋" w:cs="Times New Roman"/>
          <w:sz w:val="32"/>
          <w:szCs w:val="32"/>
        </w:rPr>
        <w:lastRenderedPageBreak/>
        <w:t>水听器技术参数选择及确定；（3）前置放大器技术参数确定；（4）支持多路信号模数转换数据采集卡技术参数确定。</w:t>
      </w:r>
    </w:p>
    <w:p w:rsidR="002F0634" w:rsidRPr="00A54469" w:rsidRDefault="002F0634"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申报要求：</w:t>
      </w:r>
      <w:r w:rsidRPr="00A54469">
        <w:rPr>
          <w:rFonts w:ascii="仿宋" w:eastAsia="仿宋" w:hAnsi="仿宋" w:cs="Times New Roman"/>
          <w:sz w:val="32"/>
          <w:szCs w:val="32"/>
        </w:rPr>
        <w:t>负责人及团队熟悉</w:t>
      </w:r>
      <w:r w:rsidRPr="00A54469">
        <w:rPr>
          <w:rFonts w:ascii="仿宋" w:eastAsia="仿宋" w:hAnsi="仿宋" w:cs="Times New Roman" w:hint="eastAsia"/>
          <w:sz w:val="32"/>
          <w:szCs w:val="32"/>
        </w:rPr>
        <w:t>水声通信、水声物理场建模与数值计算、标量-矢量声传感器阵列信号处理方法、基于模基处理的分布式定位等</w:t>
      </w:r>
      <w:r w:rsidR="0067194D">
        <w:rPr>
          <w:rFonts w:ascii="仿宋" w:eastAsia="仿宋" w:hAnsi="仿宋" w:cs="Times New Roman" w:hint="eastAsia"/>
          <w:sz w:val="32"/>
          <w:szCs w:val="32"/>
        </w:rPr>
        <w:t>。</w:t>
      </w:r>
    </w:p>
    <w:p w:rsidR="002F0634" w:rsidRPr="00A54469" w:rsidRDefault="002F0634"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经费</w:t>
      </w:r>
      <w:r w:rsidRPr="00A54469">
        <w:rPr>
          <w:rFonts w:ascii="仿宋" w:eastAsia="仿宋" w:hAnsi="仿宋" w:cs="Times New Roman"/>
          <w:b/>
          <w:sz w:val="32"/>
          <w:szCs w:val="32"/>
        </w:rPr>
        <w:t>预算：</w:t>
      </w:r>
      <w:r w:rsidRPr="00A54469">
        <w:rPr>
          <w:rFonts w:ascii="仿宋" w:eastAsia="仿宋" w:hAnsi="仿宋" w:cs="Times New Roman"/>
          <w:sz w:val="32"/>
          <w:szCs w:val="32"/>
        </w:rPr>
        <w:t>10-15万</w:t>
      </w:r>
      <w:r w:rsidRPr="00A54469">
        <w:rPr>
          <w:rFonts w:ascii="仿宋" w:eastAsia="仿宋" w:hAnsi="仿宋" w:cs="Times New Roman" w:hint="eastAsia"/>
          <w:sz w:val="32"/>
          <w:szCs w:val="32"/>
        </w:rPr>
        <w:t>元</w:t>
      </w:r>
    </w:p>
    <w:p w:rsidR="002F0634" w:rsidRDefault="00A754E8" w:rsidP="00A54469">
      <w:pPr>
        <w:pStyle w:val="a8"/>
        <w:spacing w:after="0" w:line="560" w:lineRule="exact"/>
        <w:ind w:firstLine="640"/>
        <w:jc w:val="both"/>
        <w:rPr>
          <w:rFonts w:ascii="Times New Roman" w:eastAsiaTheme="minorEastAsia" w:hAnsi="Times New Roman" w:cs="Times New Roman"/>
          <w:sz w:val="28"/>
          <w:szCs w:val="28"/>
        </w:rPr>
      </w:pPr>
      <w:r w:rsidRPr="00A754E8">
        <w:rPr>
          <w:rFonts w:ascii="黑体" w:eastAsia="黑体" w:hAnsi="黑体" w:cs="Times New Roman" w:hint="eastAsia"/>
          <w:sz w:val="32"/>
          <w:szCs w:val="32"/>
        </w:rPr>
        <w:t>三、泵站信息化系统建设</w:t>
      </w:r>
    </w:p>
    <w:p w:rsidR="00A754E8" w:rsidRPr="0067194D" w:rsidRDefault="00A754E8" w:rsidP="00A54469">
      <w:pPr>
        <w:pStyle w:val="a8"/>
        <w:spacing w:after="0" w:line="560" w:lineRule="exact"/>
        <w:ind w:firstLine="643"/>
        <w:jc w:val="both"/>
        <w:rPr>
          <w:rFonts w:ascii="仿宋" w:eastAsia="仿宋" w:hAnsi="仿宋" w:cs="Times New Roman" w:hint="eastAsia"/>
          <w:sz w:val="32"/>
          <w:szCs w:val="32"/>
        </w:rPr>
      </w:pPr>
      <w:r w:rsidRPr="0067194D">
        <w:rPr>
          <w:rFonts w:ascii="仿宋" w:eastAsia="仿宋" w:hAnsi="仿宋" w:cs="Times New Roman" w:hint="eastAsia"/>
          <w:b/>
          <w:sz w:val="32"/>
          <w:szCs w:val="32"/>
        </w:rPr>
        <w:t>研究</w:t>
      </w:r>
      <w:r w:rsidRPr="0067194D">
        <w:rPr>
          <w:rFonts w:ascii="仿宋" w:eastAsia="仿宋" w:hAnsi="仿宋" w:cs="Times New Roman"/>
          <w:b/>
          <w:sz w:val="32"/>
          <w:szCs w:val="32"/>
        </w:rPr>
        <w:t>内容：</w:t>
      </w:r>
      <w:bookmarkStart w:id="3" w:name="_Hlk4752275"/>
      <w:r w:rsidRPr="0067194D">
        <w:rPr>
          <w:rFonts w:ascii="仿宋" w:eastAsia="仿宋" w:hAnsi="仿宋" w:cs="Times New Roman" w:hint="eastAsia"/>
          <w:sz w:val="32"/>
          <w:szCs w:val="32"/>
        </w:rPr>
        <w:t>依托</w:t>
      </w:r>
      <w:r w:rsidRPr="0067194D">
        <w:rPr>
          <w:rFonts w:ascii="仿宋" w:eastAsia="仿宋" w:hAnsi="仿宋" w:cs="Times New Roman"/>
          <w:sz w:val="32"/>
          <w:szCs w:val="32"/>
        </w:rPr>
        <w:t>典型泵站</w:t>
      </w:r>
      <w:r w:rsidRPr="0067194D">
        <w:rPr>
          <w:rFonts w:ascii="仿宋" w:eastAsia="仿宋" w:hAnsi="仿宋" w:cs="Times New Roman" w:hint="eastAsia"/>
          <w:sz w:val="32"/>
          <w:szCs w:val="32"/>
        </w:rPr>
        <w:t>工程</w:t>
      </w:r>
      <w:r w:rsidRPr="0067194D">
        <w:rPr>
          <w:rFonts w:ascii="仿宋" w:eastAsia="仿宋" w:hAnsi="仿宋" w:cs="Times New Roman"/>
          <w:sz w:val="32"/>
          <w:szCs w:val="32"/>
        </w:rPr>
        <w:t>，</w:t>
      </w:r>
      <w:bookmarkEnd w:id="3"/>
      <w:r w:rsidRPr="0067194D">
        <w:rPr>
          <w:rFonts w:ascii="仿宋" w:eastAsia="仿宋" w:hAnsi="仿宋" w:cs="Times New Roman" w:hint="eastAsia"/>
          <w:sz w:val="32"/>
          <w:szCs w:val="32"/>
        </w:rPr>
        <w:t>整合各种系统，如水情系统、视频监控系统、工情系统，将水利工程管理模块内所有功能与省标准或其他标准对应参照（维护周期、评级标准、安全鉴定方法时间等），将水利工程资料（纸质、非纸质）数字化，并将数字化数据纳入平台。平台模块包括：工程管理、工程检查、维修养护、防汛调度、OA等，开发web平台和手机app平台。（手机app平台可扫描水利工程上的各设备二维码，并对其进行记录修改。）</w:t>
      </w:r>
    </w:p>
    <w:p w:rsidR="00A754E8" w:rsidRPr="0067194D" w:rsidRDefault="00A754E8" w:rsidP="00A54469">
      <w:pPr>
        <w:pStyle w:val="a8"/>
        <w:spacing w:after="0" w:line="560" w:lineRule="exact"/>
        <w:ind w:firstLine="643"/>
        <w:jc w:val="both"/>
        <w:rPr>
          <w:rFonts w:ascii="仿宋" w:eastAsia="仿宋" w:hAnsi="仿宋" w:cs="Times New Roman"/>
          <w:sz w:val="32"/>
          <w:szCs w:val="32"/>
        </w:rPr>
      </w:pPr>
      <w:bookmarkStart w:id="4" w:name="_Hlk4752286"/>
      <w:r w:rsidRPr="0067194D">
        <w:rPr>
          <w:rFonts w:ascii="仿宋" w:eastAsia="仿宋" w:hAnsi="仿宋" w:cs="Times New Roman" w:hint="eastAsia"/>
          <w:b/>
          <w:sz w:val="32"/>
          <w:szCs w:val="32"/>
        </w:rPr>
        <w:t>申报要求：</w:t>
      </w:r>
      <w:r w:rsidRPr="0067194D">
        <w:rPr>
          <w:rFonts w:ascii="仿宋" w:eastAsia="仿宋" w:hAnsi="仿宋" w:cs="Times New Roman"/>
          <w:sz w:val="32"/>
          <w:szCs w:val="32"/>
        </w:rPr>
        <w:t>负责人及团队熟悉计算机软件架构、熟悉Hadoop生态圈组件及其开发</w:t>
      </w:r>
      <w:r w:rsidRPr="0067194D">
        <w:rPr>
          <w:rFonts w:ascii="仿宋" w:eastAsia="仿宋" w:hAnsi="仿宋" w:cs="Times New Roman" w:hint="eastAsia"/>
          <w:sz w:val="32"/>
          <w:szCs w:val="32"/>
        </w:rPr>
        <w:t>等</w:t>
      </w:r>
      <w:r w:rsidRPr="0067194D">
        <w:rPr>
          <w:rFonts w:ascii="仿宋" w:eastAsia="仿宋" w:hAnsi="仿宋" w:cs="Times New Roman" w:hint="eastAsia"/>
          <w:sz w:val="32"/>
          <w:szCs w:val="32"/>
        </w:rPr>
        <w:t>。</w:t>
      </w:r>
    </w:p>
    <w:p w:rsidR="00A754E8" w:rsidRPr="0067194D" w:rsidRDefault="00A754E8" w:rsidP="00A54469">
      <w:pPr>
        <w:pStyle w:val="a8"/>
        <w:spacing w:after="0" w:line="560" w:lineRule="exact"/>
        <w:ind w:firstLine="643"/>
        <w:jc w:val="both"/>
        <w:rPr>
          <w:rFonts w:ascii="仿宋" w:eastAsia="仿宋" w:hAnsi="仿宋" w:cs="Times New Roman"/>
          <w:sz w:val="32"/>
          <w:szCs w:val="32"/>
        </w:rPr>
      </w:pPr>
      <w:r w:rsidRPr="0067194D">
        <w:rPr>
          <w:rFonts w:ascii="仿宋" w:eastAsia="仿宋" w:hAnsi="仿宋" w:cs="Times New Roman" w:hint="eastAsia"/>
          <w:b/>
          <w:sz w:val="32"/>
          <w:szCs w:val="32"/>
        </w:rPr>
        <w:t>经费</w:t>
      </w:r>
      <w:r w:rsidRPr="0067194D">
        <w:rPr>
          <w:rFonts w:ascii="仿宋" w:eastAsia="仿宋" w:hAnsi="仿宋" w:cs="Times New Roman"/>
          <w:b/>
          <w:sz w:val="32"/>
          <w:szCs w:val="32"/>
        </w:rPr>
        <w:t>预算：</w:t>
      </w:r>
      <w:r w:rsidRPr="0067194D">
        <w:rPr>
          <w:rFonts w:ascii="仿宋" w:eastAsia="仿宋" w:hAnsi="仿宋" w:cs="Times New Roman"/>
          <w:sz w:val="32"/>
          <w:szCs w:val="32"/>
        </w:rPr>
        <w:t>80-120万</w:t>
      </w:r>
      <w:r w:rsidRPr="0067194D">
        <w:rPr>
          <w:rFonts w:ascii="仿宋" w:eastAsia="仿宋" w:hAnsi="仿宋" w:cs="Times New Roman" w:hint="eastAsia"/>
          <w:sz w:val="32"/>
          <w:szCs w:val="32"/>
        </w:rPr>
        <w:t>元</w:t>
      </w:r>
    </w:p>
    <w:bookmarkEnd w:id="4"/>
    <w:p w:rsidR="00A754E8" w:rsidRPr="00A754E8" w:rsidRDefault="00A754E8" w:rsidP="00A54469">
      <w:pPr>
        <w:pStyle w:val="a8"/>
        <w:spacing w:after="0" w:line="560" w:lineRule="exact"/>
        <w:ind w:firstLine="640"/>
        <w:jc w:val="both"/>
        <w:rPr>
          <w:rFonts w:ascii="Times New Roman" w:eastAsiaTheme="minorEastAsia" w:hAnsi="Times New Roman" w:cs="Times New Roman" w:hint="eastAsia"/>
          <w:sz w:val="28"/>
          <w:szCs w:val="28"/>
        </w:rPr>
      </w:pPr>
      <w:r w:rsidRPr="00A54469">
        <w:rPr>
          <w:rFonts w:ascii="黑体" w:eastAsia="黑体" w:hAnsi="黑体" w:cs="Times New Roman" w:hint="eastAsia"/>
          <w:sz w:val="32"/>
          <w:szCs w:val="32"/>
        </w:rPr>
        <w:t>四、</w:t>
      </w:r>
      <w:r w:rsidRPr="00A54469">
        <w:rPr>
          <w:rFonts w:ascii="黑体" w:eastAsia="黑体" w:hAnsi="黑体" w:cs="Times New Roman"/>
          <w:sz w:val="32"/>
          <w:szCs w:val="32"/>
        </w:rPr>
        <w:t>智慧泵站研究</w:t>
      </w:r>
    </w:p>
    <w:p w:rsidR="002F0634" w:rsidRPr="00A54469" w:rsidRDefault="00A754E8"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研究</w:t>
      </w:r>
      <w:r w:rsidRPr="00A54469">
        <w:rPr>
          <w:rFonts w:ascii="仿宋" w:eastAsia="仿宋" w:hAnsi="仿宋" w:cs="Times New Roman"/>
          <w:b/>
          <w:sz w:val="32"/>
          <w:szCs w:val="32"/>
        </w:rPr>
        <w:t>内容：</w:t>
      </w:r>
      <w:r w:rsidR="00B30D8E" w:rsidRPr="00A54469">
        <w:rPr>
          <w:rFonts w:ascii="仿宋" w:eastAsia="仿宋" w:hAnsi="仿宋" w:cs="Times New Roman" w:hint="eastAsia"/>
          <w:sz w:val="32"/>
          <w:szCs w:val="32"/>
        </w:rPr>
        <w:t>依托</w:t>
      </w:r>
      <w:r w:rsidR="00B30D8E" w:rsidRPr="00A54469">
        <w:rPr>
          <w:rFonts w:ascii="仿宋" w:eastAsia="仿宋" w:hAnsi="仿宋" w:cs="Times New Roman"/>
          <w:sz w:val="32"/>
          <w:szCs w:val="32"/>
        </w:rPr>
        <w:t>典型泵站</w:t>
      </w:r>
      <w:r w:rsidR="00B30D8E" w:rsidRPr="00A54469">
        <w:rPr>
          <w:rFonts w:ascii="仿宋" w:eastAsia="仿宋" w:hAnsi="仿宋" w:cs="Times New Roman" w:hint="eastAsia"/>
          <w:sz w:val="32"/>
          <w:szCs w:val="32"/>
        </w:rPr>
        <w:t>工程</w:t>
      </w:r>
      <w:r w:rsidR="00B30D8E" w:rsidRPr="00A54469">
        <w:rPr>
          <w:rFonts w:ascii="仿宋" w:eastAsia="仿宋" w:hAnsi="仿宋" w:cs="Times New Roman"/>
          <w:sz w:val="32"/>
          <w:szCs w:val="32"/>
        </w:rPr>
        <w:t>，</w:t>
      </w:r>
      <w:r w:rsidR="00B30D8E" w:rsidRPr="00A54469">
        <w:rPr>
          <w:rFonts w:ascii="仿宋" w:eastAsia="仿宋" w:hAnsi="仿宋" w:cs="Times New Roman" w:hint="eastAsia"/>
          <w:sz w:val="32"/>
          <w:szCs w:val="32"/>
        </w:rPr>
        <w:t>应用</w:t>
      </w:r>
      <w:r w:rsidR="00B30D8E" w:rsidRPr="00A54469">
        <w:rPr>
          <w:rFonts w:ascii="仿宋" w:eastAsia="仿宋" w:hAnsi="仿宋" w:cs="Times New Roman"/>
          <w:sz w:val="32"/>
          <w:szCs w:val="32"/>
        </w:rPr>
        <w:t>工业互联网、大数据、云计算等先进技术，以计算机实时闭环监控系统、泵站设备在线监测分析系统、生产和技术管理信息系统等三大技术为保障，泵站设备数字化、信息共享网络化、数据应用智能化为基础，信息数字化、通信网络化、集成标</w:t>
      </w:r>
      <w:r w:rsidR="00B30D8E" w:rsidRPr="00A54469">
        <w:rPr>
          <w:rFonts w:ascii="仿宋" w:eastAsia="仿宋" w:hAnsi="仿宋" w:cs="Times New Roman"/>
          <w:sz w:val="32"/>
          <w:szCs w:val="32"/>
        </w:rPr>
        <w:lastRenderedPageBreak/>
        <w:t>准化、运管一体化、业务互动化、运行最优化、决策智能化为特征，进行智慧泵站研究，从而实现自动完成采集、测量、控制、保护等基本功能，实现泵站实时闭环智能监控平台、流域泵站集中监控平台、区域泵站集中监管三大平台一体化运行与在线分析评估决策支持、安全防护多系统组件联动等智能应用，实现“互联网+”智能泵站和智能流域，做到泵站安全、运行可靠、效益最优、环境和谐，特征指标达到行业领先水平。</w:t>
      </w:r>
    </w:p>
    <w:p w:rsidR="00B30D8E" w:rsidRPr="00A54469" w:rsidRDefault="00B30D8E"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申报要求：</w:t>
      </w:r>
      <w:r w:rsidRPr="00A54469">
        <w:rPr>
          <w:rFonts w:ascii="仿宋" w:eastAsia="仿宋" w:hAnsi="仿宋" w:cs="Times New Roman"/>
          <w:sz w:val="32"/>
          <w:szCs w:val="32"/>
        </w:rPr>
        <w:t>负责人及团队</w:t>
      </w:r>
      <w:r w:rsidRPr="00A54469">
        <w:rPr>
          <w:rFonts w:ascii="仿宋" w:eastAsia="仿宋" w:hAnsi="仿宋" w:cs="Times New Roman" w:hint="eastAsia"/>
          <w:sz w:val="32"/>
          <w:szCs w:val="32"/>
        </w:rPr>
        <w:t>熟悉IT架构、流域调度、泵站主辅机及设备设施运行原理</w:t>
      </w:r>
      <w:r w:rsidRPr="00A54469">
        <w:rPr>
          <w:rFonts w:ascii="仿宋" w:eastAsia="仿宋" w:hAnsi="仿宋" w:cs="Times New Roman" w:hint="eastAsia"/>
          <w:sz w:val="32"/>
          <w:szCs w:val="32"/>
        </w:rPr>
        <w:t>等。</w:t>
      </w:r>
    </w:p>
    <w:p w:rsidR="00B30D8E" w:rsidRPr="00A54469" w:rsidRDefault="00B30D8E" w:rsidP="00A54469">
      <w:pPr>
        <w:pStyle w:val="a8"/>
        <w:spacing w:after="0" w:line="560" w:lineRule="exact"/>
        <w:ind w:firstLine="643"/>
        <w:jc w:val="both"/>
        <w:rPr>
          <w:rFonts w:ascii="仿宋" w:eastAsia="仿宋" w:hAnsi="仿宋" w:cs="Times New Roman"/>
          <w:sz w:val="32"/>
          <w:szCs w:val="32"/>
        </w:rPr>
      </w:pPr>
      <w:r w:rsidRPr="00A54469">
        <w:rPr>
          <w:rFonts w:ascii="仿宋" w:eastAsia="仿宋" w:hAnsi="仿宋" w:cs="Times New Roman" w:hint="eastAsia"/>
          <w:b/>
          <w:sz w:val="32"/>
          <w:szCs w:val="32"/>
        </w:rPr>
        <w:t>经费</w:t>
      </w:r>
      <w:r w:rsidRPr="00A54469">
        <w:rPr>
          <w:rFonts w:ascii="仿宋" w:eastAsia="仿宋" w:hAnsi="仿宋" w:cs="Times New Roman"/>
          <w:b/>
          <w:sz w:val="32"/>
          <w:szCs w:val="32"/>
        </w:rPr>
        <w:t>预算：</w:t>
      </w:r>
      <w:r w:rsidRPr="00A54469">
        <w:rPr>
          <w:rFonts w:ascii="仿宋" w:eastAsia="仿宋" w:hAnsi="仿宋" w:cs="Times New Roman"/>
          <w:sz w:val="32"/>
          <w:szCs w:val="32"/>
        </w:rPr>
        <w:t>200-300</w:t>
      </w:r>
      <w:r w:rsidRPr="00A54469">
        <w:rPr>
          <w:rFonts w:ascii="仿宋" w:eastAsia="仿宋" w:hAnsi="仿宋" w:cs="Times New Roman"/>
          <w:sz w:val="32"/>
          <w:szCs w:val="32"/>
        </w:rPr>
        <w:t>万</w:t>
      </w:r>
      <w:r w:rsidRPr="00A54469">
        <w:rPr>
          <w:rFonts w:ascii="仿宋" w:eastAsia="仿宋" w:hAnsi="仿宋" w:cs="Times New Roman" w:hint="eastAsia"/>
          <w:sz w:val="32"/>
          <w:szCs w:val="32"/>
        </w:rPr>
        <w:t>元</w:t>
      </w:r>
    </w:p>
    <w:sectPr w:rsidR="00B30D8E" w:rsidRPr="00A54469"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2B5" w:rsidRDefault="005A22B5" w:rsidP="00BC7F76">
      <w:pPr>
        <w:spacing w:after="0"/>
      </w:pPr>
      <w:r>
        <w:separator/>
      </w:r>
    </w:p>
  </w:endnote>
  <w:endnote w:type="continuationSeparator" w:id="0">
    <w:p w:rsidR="005A22B5" w:rsidRDefault="005A22B5" w:rsidP="00BC7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2B5" w:rsidRDefault="005A22B5" w:rsidP="00BC7F76">
      <w:pPr>
        <w:spacing w:after="0"/>
      </w:pPr>
      <w:r>
        <w:separator/>
      </w:r>
    </w:p>
  </w:footnote>
  <w:footnote w:type="continuationSeparator" w:id="0">
    <w:p w:rsidR="005A22B5" w:rsidRDefault="005A22B5" w:rsidP="00BC7F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4015E4"/>
    <w:multiLevelType w:val="singleLevel"/>
    <w:tmpl w:val="C94015E4"/>
    <w:lvl w:ilvl="0">
      <w:start w:val="1"/>
      <w:numFmt w:val="decimal"/>
      <w:suff w:val="nothing"/>
      <w:lvlText w:val="%1）"/>
      <w:lvlJc w:val="left"/>
    </w:lvl>
  </w:abstractNum>
  <w:abstractNum w:abstractNumId="1" w15:restartNumberingAfterBreak="0">
    <w:nsid w:val="47B9405D"/>
    <w:multiLevelType w:val="hybridMultilevel"/>
    <w:tmpl w:val="ABD22AC6"/>
    <w:lvl w:ilvl="0" w:tplc="E4E82938">
      <w:start w:val="1"/>
      <w:numFmt w:val="japaneseCounting"/>
      <w:lvlText w:val="%1、"/>
      <w:lvlJc w:val="left"/>
      <w:pPr>
        <w:ind w:left="1360" w:hanging="720"/>
      </w:pPr>
      <w:rPr>
        <w:rFonts w:eastAsia="仿宋"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41725"/>
    <w:rsid w:val="00072F83"/>
    <w:rsid w:val="00145199"/>
    <w:rsid w:val="001F240B"/>
    <w:rsid w:val="00202941"/>
    <w:rsid w:val="0025359A"/>
    <w:rsid w:val="002F0634"/>
    <w:rsid w:val="00323B43"/>
    <w:rsid w:val="003D37D8"/>
    <w:rsid w:val="004050AD"/>
    <w:rsid w:val="00425E83"/>
    <w:rsid w:val="00426133"/>
    <w:rsid w:val="004358AB"/>
    <w:rsid w:val="004D79EA"/>
    <w:rsid w:val="004F592B"/>
    <w:rsid w:val="004F64C9"/>
    <w:rsid w:val="005A22B5"/>
    <w:rsid w:val="005A372C"/>
    <w:rsid w:val="005B7614"/>
    <w:rsid w:val="005D5084"/>
    <w:rsid w:val="00636FA6"/>
    <w:rsid w:val="0067194D"/>
    <w:rsid w:val="006923BA"/>
    <w:rsid w:val="006D09AA"/>
    <w:rsid w:val="006E1779"/>
    <w:rsid w:val="006F07A4"/>
    <w:rsid w:val="007547EB"/>
    <w:rsid w:val="007B3E70"/>
    <w:rsid w:val="007D70E7"/>
    <w:rsid w:val="00863011"/>
    <w:rsid w:val="008B7726"/>
    <w:rsid w:val="008F07DE"/>
    <w:rsid w:val="00917C83"/>
    <w:rsid w:val="009409C1"/>
    <w:rsid w:val="00943592"/>
    <w:rsid w:val="00A54469"/>
    <w:rsid w:val="00A754E8"/>
    <w:rsid w:val="00B2424A"/>
    <w:rsid w:val="00B30D8E"/>
    <w:rsid w:val="00BC7F76"/>
    <w:rsid w:val="00BD50E4"/>
    <w:rsid w:val="00BE41A1"/>
    <w:rsid w:val="00C42096"/>
    <w:rsid w:val="00C62CF8"/>
    <w:rsid w:val="00D31D50"/>
    <w:rsid w:val="00D638DC"/>
    <w:rsid w:val="00D95023"/>
    <w:rsid w:val="00D97DCA"/>
    <w:rsid w:val="00EA5C62"/>
    <w:rsid w:val="00EA5FE7"/>
    <w:rsid w:val="00F8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1AA37"/>
  <w15:docId w15:val="{00C955B5-6C47-4470-9852-25D6C855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F7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BC7F76"/>
    <w:rPr>
      <w:rFonts w:ascii="Tahoma" w:hAnsi="Tahoma"/>
      <w:sz w:val="18"/>
      <w:szCs w:val="18"/>
    </w:rPr>
  </w:style>
  <w:style w:type="paragraph" w:styleId="a5">
    <w:name w:val="footer"/>
    <w:basedOn w:val="a"/>
    <w:link w:val="a6"/>
    <w:uiPriority w:val="99"/>
    <w:unhideWhenUsed/>
    <w:rsid w:val="00BC7F76"/>
    <w:pPr>
      <w:tabs>
        <w:tab w:val="center" w:pos="4153"/>
        <w:tab w:val="right" w:pos="8306"/>
      </w:tabs>
    </w:pPr>
    <w:rPr>
      <w:sz w:val="18"/>
      <w:szCs w:val="18"/>
    </w:rPr>
  </w:style>
  <w:style w:type="character" w:customStyle="1" w:styleId="a6">
    <w:name w:val="页脚 字符"/>
    <w:basedOn w:val="a0"/>
    <w:link w:val="a5"/>
    <w:uiPriority w:val="99"/>
    <w:rsid w:val="00BC7F76"/>
    <w:rPr>
      <w:rFonts w:ascii="Tahoma" w:hAnsi="Tahoma"/>
      <w:sz w:val="18"/>
      <w:szCs w:val="18"/>
    </w:rPr>
  </w:style>
  <w:style w:type="character" w:styleId="a7">
    <w:name w:val="Hyperlink"/>
    <w:basedOn w:val="a0"/>
    <w:uiPriority w:val="99"/>
    <w:unhideWhenUsed/>
    <w:rsid w:val="006F07A4"/>
    <w:rPr>
      <w:color w:val="0000FF" w:themeColor="hyperlink"/>
      <w:u w:val="single"/>
    </w:rPr>
  </w:style>
  <w:style w:type="character" w:customStyle="1" w:styleId="1">
    <w:name w:val="未处理的提及1"/>
    <w:basedOn w:val="a0"/>
    <w:uiPriority w:val="99"/>
    <w:semiHidden/>
    <w:unhideWhenUsed/>
    <w:rsid w:val="006F07A4"/>
    <w:rPr>
      <w:color w:val="605E5C"/>
      <w:shd w:val="clear" w:color="auto" w:fill="E1DFDD"/>
    </w:rPr>
  </w:style>
  <w:style w:type="paragraph" w:styleId="a8">
    <w:name w:val="List Paragraph"/>
    <w:basedOn w:val="a"/>
    <w:uiPriority w:val="34"/>
    <w:qFormat/>
    <w:rsid w:val="002F0634"/>
    <w:pPr>
      <w:ind w:firstLineChars="200" w:firstLine="420"/>
    </w:pPr>
  </w:style>
  <w:style w:type="paragraph" w:styleId="a9">
    <w:name w:val="Date"/>
    <w:basedOn w:val="a"/>
    <w:next w:val="a"/>
    <w:link w:val="aa"/>
    <w:uiPriority w:val="99"/>
    <w:semiHidden/>
    <w:unhideWhenUsed/>
    <w:rsid w:val="00A54469"/>
    <w:pPr>
      <w:ind w:leftChars="2500" w:left="100"/>
    </w:pPr>
  </w:style>
  <w:style w:type="character" w:customStyle="1" w:styleId="aa">
    <w:name w:val="日期 字符"/>
    <w:basedOn w:val="a0"/>
    <w:link w:val="a9"/>
    <w:uiPriority w:val="99"/>
    <w:semiHidden/>
    <w:rsid w:val="00A5446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637205">
      <w:bodyDiv w:val="1"/>
      <w:marLeft w:val="0"/>
      <w:marRight w:val="0"/>
      <w:marTop w:val="0"/>
      <w:marBottom w:val="0"/>
      <w:divBdr>
        <w:top w:val="none" w:sz="0" w:space="0" w:color="auto"/>
        <w:left w:val="none" w:sz="0" w:space="0" w:color="auto"/>
        <w:bottom w:val="none" w:sz="0" w:space="0" w:color="auto"/>
        <w:right w:val="none" w:sz="0" w:space="0" w:color="auto"/>
      </w:divBdr>
      <w:divsChild>
        <w:div w:id="1513688640">
          <w:marLeft w:val="0"/>
          <w:marRight w:val="0"/>
          <w:marTop w:val="0"/>
          <w:marBottom w:val="0"/>
          <w:divBdr>
            <w:top w:val="none" w:sz="0" w:space="0" w:color="auto"/>
            <w:left w:val="none" w:sz="0" w:space="0" w:color="auto"/>
            <w:bottom w:val="none" w:sz="0" w:space="0" w:color="auto"/>
            <w:right w:val="none" w:sz="0" w:space="0" w:color="auto"/>
          </w:divBdr>
          <w:divsChild>
            <w:div w:id="1406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Happy</cp:lastModifiedBy>
  <cp:revision>3</cp:revision>
  <dcterms:created xsi:type="dcterms:W3CDTF">2019-03-29T04:11:00Z</dcterms:created>
  <dcterms:modified xsi:type="dcterms:W3CDTF">2019-03-29T04:11:00Z</dcterms:modified>
</cp:coreProperties>
</file>